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6C96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</w:p>
    <w:p w14:paraId="6BCDB352" w14:textId="77777777" w:rsidR="00CC7E4C" w:rsidRPr="006B1147" w:rsidRDefault="00CC7E4C" w:rsidP="00CC7E4C">
      <w:pPr>
        <w:pStyle w:val="HorizontalLine"/>
        <w:rPr>
          <w:rFonts w:ascii="Times New Roman" w:hAnsi="Times New Roman" w:cs="Times New Roman"/>
          <w:sz w:val="8"/>
          <w:szCs w:val="8"/>
        </w:rPr>
      </w:pPr>
    </w:p>
    <w:p w14:paraId="4D654228" w14:textId="77777777" w:rsidR="00CC7E4C" w:rsidRPr="006B1147" w:rsidRDefault="00CC7E4C" w:rsidP="00CC7E4C">
      <w:pPr>
        <w:pStyle w:val="Nadpis1"/>
        <w:rPr>
          <w:rFonts w:ascii="Times New Roman" w:hAnsi="Times New Roman" w:cs="Times New Roman"/>
          <w:sz w:val="44"/>
        </w:rPr>
      </w:pPr>
      <w:r w:rsidRPr="006B1147">
        <w:rPr>
          <w:rFonts w:ascii="Times New Roman" w:hAnsi="Times New Roman" w:cs="Times New Roman"/>
          <w:sz w:val="44"/>
        </w:rPr>
        <w:t>NÁVRH SENÁTNÍHO NÁVRHU ZÁKONA</w:t>
      </w:r>
    </w:p>
    <w:p w14:paraId="40A7CBA1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kterým se mění zákon č. 273/2008 Sb., o Policii České republiky, ve znění pozdějších předpisů, zákon č. 553/1991 Sb., o obecní policii, ve znění pozdějších předpisů, zákon č. 251/2016 Sb., o některých přestupcích, ve znění pozdějších předpisů, a zákon č. 40/2009 Sb., trestní zákoník, ve znění pozdějších předpisů</w:t>
      </w:r>
    </w:p>
    <w:p w14:paraId="003BA3D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Parlament se usnesl na tomto zákoně České republiky:</w:t>
      </w:r>
    </w:p>
    <w:p w14:paraId="0B08A24F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ČÁST PRVNÍ</w:t>
      </w:r>
    </w:p>
    <w:p w14:paraId="65475D35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Změna zákona o Policii České republiky</w:t>
      </w:r>
    </w:p>
    <w:p w14:paraId="7DCF9E6C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I</w:t>
      </w:r>
    </w:p>
    <w:p w14:paraId="20FD8089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V zákoně č. 273/2008 Sb., o Policii České republiky, ve znění pozdějších předpisů, se za § 47 vkládají nové § 47a až 47e, které včetně nadpisů znějí:</w:t>
      </w:r>
    </w:p>
    <w:p w14:paraId="3838BF71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47a</w:t>
      </w:r>
    </w:p>
    <w:p w14:paraId="74152A50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Vykázání z veřejného prostranství</w:t>
      </w:r>
    </w:p>
    <w:p w14:paraId="6B053E37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Policista je oprávněn vykázat osobu z veřejného prostranství nebo z jeho bezprostředního okolí, jestliže tato osoba svým jednáním na veřejném prostranství závažným způsobem narušuje veřejný pořádek a s ohledem na dosavadní průběh jednání lze důvodně předpokládat, že v něm bude bezprostředně pokračovat anebo je opakovat.</w:t>
      </w:r>
    </w:p>
    <w:p w14:paraId="4330A743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Vykázání podle odstavce 1 lze provést jen tehdy, nepostačuje-li s ohledem na konkrétní okolnosti věci výzva, domluva nebo jiné mírnější opatření a je-li vykázání nezbytné k bezprostřední ochraně veřejného pořádku, bezpečnosti osob nebo majetku.</w:t>
      </w:r>
    </w:p>
    <w:p w14:paraId="3C8D82B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Vykázání spočívá v tom, že vykázaná osoba je povinna</w:t>
      </w:r>
    </w:p>
    <w:p w14:paraId="1BDD7ED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a) neprodleně opustit veřejné prostranství nebo jeho bezprostřední okolí vymezené policistou,</w:t>
      </w:r>
    </w:p>
    <w:p w14:paraId="1B584425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b) zdržet se po dobu 24 hodin od provedení vykázání vstupu do prostoru podle písmene a),</w:t>
      </w:r>
    </w:p>
    <w:p w14:paraId="243AF5D7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c) nemá-li na území obce, na jejímž území došlo k vykázání, trvalý pobyt, hlášený pobyt ani prokazatelné faktické bydliště, zdržet se po dobu uvedenou v písmenu b) pobytu na veřejných prostranstvích této obce a bez zbytečného odkladu její území opustit.</w:t>
      </w:r>
    </w:p>
    <w:p w14:paraId="04F60E01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(4) Povinnost podle odstavce 3 písm. c) nelze uložit osobě, která prokáže, že</w:t>
      </w:r>
    </w:p>
    <w:p w14:paraId="6E83E81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a) má na území obce trvalý pobyt, hlášený pobyt nebo faktické bydliště,</w:t>
      </w:r>
    </w:p>
    <w:p w14:paraId="556CCA19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b) na území obce vykonává zaměstnání, podnikatelskou činnost nebo jinou obdobnou činnost, kterou nelze bezprostředně přerušit, nebo</w:t>
      </w:r>
    </w:p>
    <w:p w14:paraId="4991FD05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c) její přítomnost na území obce je po dobu vykázání nezbytná z důvodu poskytnutí zdravotní služby, úkonu před orgánem veřejné moci, péče o osobu blízkou nebo jiného obdobně závažného důvodu.</w:t>
      </w:r>
    </w:p>
    <w:p w14:paraId="00A47DC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(5) Je-li dán některý z důvodů uvedených v odstavci 4, policista v potvrzení o vykázání vymezí pouze veřejné prostranství nebo bezprostřední okolí, do nichž je vstup po dobu vykázání zakázán, popřípadě stanoví podmínky nezbytného průchodu.</w:t>
      </w:r>
    </w:p>
    <w:p w14:paraId="417A611C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(6) Veřejným prostranstvím se pro účely tohoto zákona rozumí veřejné prostranství podle zákona upravujícího obecní zřízení.</w:t>
      </w:r>
    </w:p>
    <w:p w14:paraId="0EEC47E4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lastRenderedPageBreak/>
        <w:t>§ 47b</w:t>
      </w:r>
    </w:p>
    <w:p w14:paraId="198EB72B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Oznámení vykázání</w:t>
      </w:r>
    </w:p>
    <w:p w14:paraId="1315AF16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Vykázání oznámí policista vykázané osobě ústně a bez zbytečného odkladu jí vydá potvrzení o vykázání.</w:t>
      </w:r>
    </w:p>
    <w:p w14:paraId="41EA96E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Potvrzení o vykázání obsahuje</w:t>
      </w:r>
    </w:p>
    <w:p w14:paraId="5FAB6FA2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a) označení vykázané osoby,</w:t>
      </w:r>
    </w:p>
    <w:p w14:paraId="4EE68CA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b) právní důvod vykázání,</w:t>
      </w:r>
    </w:p>
    <w:p w14:paraId="7DAE53E7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c) stručný popis skutkových okolností, pro které bylo vykázání provedeno,</w:t>
      </w:r>
    </w:p>
    <w:p w14:paraId="23D5CD70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d) přesné vymezení prostoru, na který se vykázání vztahuje, popřípadě vymezení celé obce, jde-li o postup podle § 47a odst. 3 písm. c),</w:t>
      </w:r>
    </w:p>
    <w:p w14:paraId="5C37199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e) údaj o dni a hodině počátku a konce vykázání,</w:t>
      </w:r>
    </w:p>
    <w:p w14:paraId="48DD1F1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f) poučení o právech a povinnostech vykázané osoby, včetně poučení o následcích maření vykázání, a</w:t>
      </w:r>
    </w:p>
    <w:p w14:paraId="65FE13B6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g) poučení o možnosti podat námitky.</w:t>
      </w:r>
    </w:p>
    <w:p w14:paraId="5F4717F7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Odmítne-li vykázaná osoba potvrzení o vykázání převzít nebo odmítne-li potvrdit jeho převzetí, policista tuto skutečnost uvede v úředním záznamu; vykázání je v takovém případě účinné okamžikem jeho ústního oznámení.</w:t>
      </w:r>
    </w:p>
    <w:p w14:paraId="456F3952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47c</w:t>
      </w:r>
    </w:p>
    <w:p w14:paraId="56F6C96B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Práva a povinnosti vykázané osoby</w:t>
      </w:r>
    </w:p>
    <w:p w14:paraId="5499E46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Vykázaná osoba je povinna uposlechnout pokynů policisty směřujících k bezpečnému a řádnému provedení vykázání.</w:t>
      </w:r>
    </w:p>
    <w:p w14:paraId="2EDC887B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Policista umožní vykázané osobě, je-li to možné a neohrozí-li to účel vykázání, aby si bezprostředně po provedení vykázání opatřila nezbytné osobní věci, osobní doklady, léky nebo kompenzační pomůcky.</w:t>
      </w:r>
    </w:p>
    <w:p w14:paraId="5D6CA595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Policista poskytne vykázané osobě poučení o možnosti podat námitky proti vykázání a podle okolností věci též základní informaci o možnosti využití sociální nebo jiné obdobné pomoci.</w:t>
      </w:r>
    </w:p>
    <w:p w14:paraId="2C19293C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(4) Policista je oprávněn vykázanou osobu doprovodit k hranici prostoru vymezeného podle § 47a odst. 3 písm. a), a je-li uložen postup podle § 47a odst. 3 písm. c), též k hranici obce nebo na jiné nejbližší vhodné místo mimo území obce, je-li to nezbytné k provedení vykázání.</w:t>
      </w:r>
    </w:p>
    <w:p w14:paraId="5C4FB00C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47d</w:t>
      </w:r>
    </w:p>
    <w:p w14:paraId="7821A09C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Námitky</w:t>
      </w:r>
    </w:p>
    <w:p w14:paraId="3D1B8239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Vykázaná osoba může proti vykázání podat námitky; námitky nemají odkladný účinek.</w:t>
      </w:r>
    </w:p>
    <w:p w14:paraId="635FA0CB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Námitky lze podat ústně při provedení vykázání; o takto podaných námitkách policista učiní záznam v potvrzení o vykázání. Námitky lze dále podat písemně do 3 dnů ode dne převzetí potvrzení o vykázání příslušnému krajskému ředitelství.</w:t>
      </w:r>
    </w:p>
    <w:p w14:paraId="66A86EA6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Shledá-li příslušné krajské ředitelství, že podmínky pro vykázání nebyly splněny, bez zbytečného odkladu rozhodne, že vykázání bylo nezákonné, a tuto skutečnost oznámí vykázané osobě.</w:t>
      </w:r>
    </w:p>
    <w:p w14:paraId="66A9CD83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47e</w:t>
      </w:r>
    </w:p>
    <w:p w14:paraId="1B3E1A6C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Úřední záznam a kontrola dodržování vykázání</w:t>
      </w:r>
    </w:p>
    <w:p w14:paraId="38885011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O provedení vykázání a o dalších úkonech souvisejících s vykázáním sepíše policista úřední záznam.</w:t>
      </w:r>
    </w:p>
    <w:p w14:paraId="607463C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Policista je oprávněn kontrolovat, zda vykázaná osoba dodržuje povinnosti vyplývající z vykázání.</w:t>
      </w:r>
    </w:p>
    <w:p w14:paraId="6C25C88C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lastRenderedPageBreak/>
        <w:t>(3) Na postup policisty při provádění vykázání se použijí § 10 a 11 obdobně.</w:t>
      </w:r>
    </w:p>
    <w:p w14:paraId="008BA696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ČÁST DRUHÁ</w:t>
      </w:r>
    </w:p>
    <w:p w14:paraId="08828869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Změna zákona o obecní policii</w:t>
      </w:r>
    </w:p>
    <w:p w14:paraId="12B7D54D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II</w:t>
      </w:r>
    </w:p>
    <w:p w14:paraId="317EAFF2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V zákoně č. 553/1991 Sb., o obecní policii, ve znění pozdějších předpisů, se za § 15 vkládají nové § 15a až 15e, které včetně nadpisů znějí:</w:t>
      </w:r>
    </w:p>
    <w:p w14:paraId="6430A540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15a</w:t>
      </w:r>
    </w:p>
    <w:p w14:paraId="394071A3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Vykázání z veřejného prostranství</w:t>
      </w:r>
    </w:p>
    <w:p w14:paraId="7854533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Strážník je oprávněn vykázat osobu z veřejného prostranství nebo z jeho bezprostředního okolí, jestliže tato osoba svým jednáním na veřejném prostranství závažným způsobem narušuje veřejný pořádek a s ohledem na dosavadní průběh jednání lze důvodně předpokládat, že v něm bude bezprostředně pokračovat anebo je opakovat.</w:t>
      </w:r>
    </w:p>
    <w:p w14:paraId="5609D02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Vykázání podle odstavce 1 lze provést jen tehdy, nepostačuje-li s ohledem na konkrétní okolnosti věci výzva, domluva nebo jiné mírnější opatření a je-li vykázání nezbytné k bezprostřední ochraně veřejného pořádku, bezpečnosti osob nebo majetku.</w:t>
      </w:r>
    </w:p>
    <w:p w14:paraId="51845525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Vykázání spočívá v tom, že vykázaná osoba je povinna</w:t>
      </w:r>
    </w:p>
    <w:p w14:paraId="5CC33D83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a) neprodleně opustit veřejné prostranství nebo jeho bezprostřední okolí vymezené strážníkem,</w:t>
      </w:r>
    </w:p>
    <w:p w14:paraId="491BB8F6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b) zdržet se po dobu 24 hodin od provedení vykázání vstupu do prostoru podle písmene a),</w:t>
      </w:r>
    </w:p>
    <w:p w14:paraId="47937E33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c) nemá-li na území obce, na jejímž území došlo k vykázání, trvalý pobyt, hlášený pobyt ani prokazatelné faktické bydliště, zdržet se po dobu uvedenou v písmenu b) pobytu na veřejných prostranstvích této obce a bez zbytečného odkladu její území opustit.</w:t>
      </w:r>
    </w:p>
    <w:p w14:paraId="005D3349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(4) Povinnost podle odstavce 3 písm. c) nelze uložit osobě, která prokáže, že</w:t>
      </w:r>
    </w:p>
    <w:p w14:paraId="1285394F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a) má na území obce trvalý pobyt, hlášený pobyt nebo faktické bydliště,</w:t>
      </w:r>
    </w:p>
    <w:p w14:paraId="1BF4519C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b) na území obce vykonává zaměstnání, podnikatelskou činnost nebo jinou obdobnou činnost, kterou nelze bezprostředně přerušit, nebo</w:t>
      </w:r>
    </w:p>
    <w:p w14:paraId="06EBA19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c) její přítomnost na území obce je po dobu vykázání nezbytná z důvodu poskytnutí zdravotní služby, úkonu před orgánem veřejné moci, péče o osobu blízkou nebo jiného obdobně závažného důvodu.</w:t>
      </w:r>
    </w:p>
    <w:p w14:paraId="18A25088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(5) Je-li dán některý z důvodů uvedených v odstavci 4, strážník v potvrzení o vykázání vymezí pouze veřejné prostranství nebo bezprostřední okolí, do nichž je vstup po dobu vykázání zakázán, popřípadě stanoví podmínky nezbytného průchodu.</w:t>
      </w:r>
    </w:p>
    <w:p w14:paraId="25F839DD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15b</w:t>
      </w:r>
    </w:p>
    <w:p w14:paraId="3ED09F90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Oznámení vykázání</w:t>
      </w:r>
    </w:p>
    <w:p w14:paraId="64862DB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Vykázání oznámí strážník vykázané osobě ústně a bez zbytečného odkladu jí vydá potvrzení o vykázání.</w:t>
      </w:r>
    </w:p>
    <w:p w14:paraId="0A943CCB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Potvrzení o vykázání obsahuje</w:t>
      </w:r>
    </w:p>
    <w:p w14:paraId="73ECE886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a) označení vykázané osoby,</w:t>
      </w:r>
    </w:p>
    <w:p w14:paraId="62A14008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b) právní důvod vykázání,</w:t>
      </w:r>
    </w:p>
    <w:p w14:paraId="5F226D90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c) stručný popis skutkových okolností, pro které bylo vykázání provedeno,</w:t>
      </w:r>
    </w:p>
    <w:p w14:paraId="46D2146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lastRenderedPageBreak/>
        <w:t>d) přesné vymezení prostoru, na který se vykázání vztahuje, popřípadě vymezení celé obce, jde-li o postup podle § 15a odst. 3 písm. c),</w:t>
      </w:r>
    </w:p>
    <w:p w14:paraId="0465FDF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e) údaj o dni a hodině počátku a konce vykázání,</w:t>
      </w:r>
    </w:p>
    <w:p w14:paraId="57CC2C2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f) poučení o právech a povinnostech vykázané osoby, včetně poučení o následcích maření vykázání, a</w:t>
      </w:r>
    </w:p>
    <w:p w14:paraId="4EC64B40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g) poučení o možnosti podat stížnost.</w:t>
      </w:r>
    </w:p>
    <w:p w14:paraId="2841BED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Odmítne-li vykázaná osoba potvrzení o vykázání převzít nebo odmítne-li potvrdit jeho převzetí, strážník tuto skutečnost uvede v úředním záznamu; vykázání je v takovém případě účinné okamžikem jeho ústního oznámení.</w:t>
      </w:r>
    </w:p>
    <w:p w14:paraId="7D437A8C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15c</w:t>
      </w:r>
    </w:p>
    <w:p w14:paraId="20C14665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Práva a povinnosti vykázané osoby</w:t>
      </w:r>
    </w:p>
    <w:p w14:paraId="31B65BFF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Vykázaná osoba je povinna uposlechnout pokynů strážníka směřujících k bezpečnému a řádnému provedení vykázání.</w:t>
      </w:r>
    </w:p>
    <w:p w14:paraId="3BF40E2B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Strážník umožní vykázané osobě, je-li to možné a neohrozí-li to účel vykázání, aby si bezprostředně po provedení vykázání opatřila nezbytné osobní věci, osobní doklady, léky nebo kompenzační pomůcky.</w:t>
      </w:r>
    </w:p>
    <w:p w14:paraId="1CD05AD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Strážník poskytne vykázané osobě poučení o možnosti podat stížnost proti vykázání a podle okolností věci též základní informaci o možnosti využití sociální nebo jiné obdobné pomoci.</w:t>
      </w:r>
    </w:p>
    <w:p w14:paraId="003AC8ED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(4) Strážník je oprávněn vykázanou osobu doprovodit k hranici prostoru vymezeného podle § 15a odst. 3 písm. a), a je-li uložen postup podle § 15a odst. 3 písm. c), též k hranici obce nebo na jiné nejbližší vhodné místo mimo území obce; mimo území obce může strážník postupovat podle věty první jen v rozsahu nezbytném k provedení vykázání.</w:t>
      </w:r>
    </w:p>
    <w:p w14:paraId="6A3ACA24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15d</w:t>
      </w:r>
    </w:p>
    <w:p w14:paraId="6C69C10F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Stížnost</w:t>
      </w:r>
    </w:p>
    <w:p w14:paraId="30205FF3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Proti vykázání podle § 15a lze podat stížnost; stížnost nemá odkladný účinek.</w:t>
      </w:r>
    </w:p>
    <w:p w14:paraId="650DBEB9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Stížnost lze podat ústně při provedení vykázání; o takto podané stížnosti strážník učiní záznam v potvrzení o vykázání. Stížnost lze dále podat písemně do 3 dnů ode dne převzetí potvrzení o vykázání osobě, která řídí obecní policii podle § 3 odst. 1.</w:t>
      </w:r>
    </w:p>
    <w:p w14:paraId="5B5AAA0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(3) Shledá-li osoba, která řídí obecní policii podle § 3 odst. 1, že podmínky pro vykázání nebyly splněny, bez zbytečného odkladu rozhodne, že vykázání bylo nezákonné, a tuto skutečnost oznámí vykázané osobě.</w:t>
      </w:r>
    </w:p>
    <w:p w14:paraId="403AB5AD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§ 15e</w:t>
      </w:r>
    </w:p>
    <w:p w14:paraId="2758787A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Úřední záznam a kontrola dodržování vykázání</w:t>
      </w:r>
    </w:p>
    <w:p w14:paraId="0812B6D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(1) O provedení vykázání a o dalších úkonech souvisejících s vykázáním sepíše strážník úřední záznam.</w:t>
      </w:r>
    </w:p>
    <w:p w14:paraId="50FE0E42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(2) Strážník je oprávněn kontrolovat, zda vykázaná osoba dodržuje povinnosti vyplývající z vykázání.</w:t>
      </w:r>
    </w:p>
    <w:p w14:paraId="3D75C8E0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ČÁST TŘETÍ</w:t>
      </w:r>
    </w:p>
    <w:p w14:paraId="6AA81D7A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Změna zákona o obecní policii – navazující ustanovení</w:t>
      </w:r>
    </w:p>
    <w:p w14:paraId="4E7FC4EF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III</w:t>
      </w:r>
    </w:p>
    <w:p w14:paraId="16B2E915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 xml:space="preserve">V § 17g zákona č. 553/1991 Sb., o obecní policii, ve znění pozdějších předpisů, se slova „§ 17d až 17f“ nahrazují slovy „§ 15a až </w:t>
      </w:r>
      <w:proofErr w:type="gramStart"/>
      <w:r w:rsidRPr="006B1147">
        <w:rPr>
          <w:rFonts w:ascii="Times New Roman" w:hAnsi="Times New Roman" w:cs="Times New Roman"/>
          <w:sz w:val="20"/>
          <w:szCs w:val="20"/>
        </w:rPr>
        <w:t>15d</w:t>
      </w:r>
      <w:proofErr w:type="gramEnd"/>
      <w:r w:rsidRPr="006B1147">
        <w:rPr>
          <w:rFonts w:ascii="Times New Roman" w:hAnsi="Times New Roman" w:cs="Times New Roman"/>
          <w:sz w:val="20"/>
          <w:szCs w:val="20"/>
        </w:rPr>
        <w:t xml:space="preserve"> a § 17d až 17f“.</w:t>
      </w:r>
    </w:p>
    <w:p w14:paraId="68A47F74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lastRenderedPageBreak/>
        <w:t>ČÁST ČTVRTÁ</w:t>
      </w:r>
    </w:p>
    <w:p w14:paraId="09BA6128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Změna zákona o některých přestupcích</w:t>
      </w:r>
    </w:p>
    <w:p w14:paraId="4E2DF11B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IV</w:t>
      </w:r>
    </w:p>
    <w:p w14:paraId="53876DC7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V § 5 odst. 1 zákona č. 251/2016 Sb., o některých přestupcích, ve znění pozdějších předpisů, se na konci písmene k) tečka nahrazuje čárkou a doplňuje se písmeno l), které zní:</w:t>
      </w:r>
    </w:p>
    <w:p w14:paraId="0D8B4463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„l) maří vykázání z veřejného prostranství provedené podle zákona o Policii České republiky nebo podle zákona o obecní policii.“.</w:t>
      </w:r>
    </w:p>
    <w:p w14:paraId="32CB3C51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V</w:t>
      </w:r>
    </w:p>
    <w:p w14:paraId="39D5CBAA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V § 5 odst. 3 písm. c) zákona č. 251/2016 Sb., o některých přestupcích, ve znění pozdějších předpisů, se za slova „odstavce 1 písm. c)“ vkládají slova „nebo l)“.</w:t>
      </w:r>
    </w:p>
    <w:p w14:paraId="59F3033C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VI</w:t>
      </w:r>
    </w:p>
    <w:p w14:paraId="5AD003C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V § 5 odst. 4 písm. b) zákona č. 251/2016 Sb., o některých přestupcích, ve znění pozdějších předpisů, se za slova „odstavce 1 písm. c)“ vkládají slova „nebo l)“.</w:t>
      </w:r>
    </w:p>
    <w:p w14:paraId="792D506A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ČÁST PÁTÁ</w:t>
      </w:r>
    </w:p>
    <w:p w14:paraId="5A72E705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Změna trestního zákoníku</w:t>
      </w:r>
    </w:p>
    <w:p w14:paraId="0515960B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VII</w:t>
      </w:r>
    </w:p>
    <w:p w14:paraId="2829D4B4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V § 337 zákona č. 40/2009 Sb., trestní zákoník, ve znění pozdějších předpisů, se za odstavec 2 vkládá nový odstavec 3, který zní:</w:t>
      </w:r>
    </w:p>
    <w:p w14:paraId="67D1B369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„(3) Kdo maří vykázání z veřejného prostranství provedené podle zákona o Policii České republiky nebo podle zákona o obecní policii, ačkoliv byl za přestupek podle jiného právního předpisu spočívající v maření takového vykázání v posledních 24 měsících dvakrát pravomocně uznán vinným, bude potrestán odnětím svobody až na jeden rok.“.</w:t>
      </w:r>
    </w:p>
    <w:p w14:paraId="72DCC1EC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Dosavadní odstavce 3 a 4 se označují jako odstavce 4 a 5.</w:t>
      </w:r>
    </w:p>
    <w:p w14:paraId="1A086177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ČÁST ŠESTÁ</w:t>
      </w:r>
    </w:p>
    <w:p w14:paraId="4E8FC6E8" w14:textId="77777777" w:rsidR="00CC7E4C" w:rsidRPr="006B1147" w:rsidRDefault="00CC7E4C" w:rsidP="00CC7E4C">
      <w:pPr>
        <w:pStyle w:val="Nadpis2"/>
        <w:rPr>
          <w:rFonts w:ascii="Times New Roman" w:hAnsi="Times New Roman" w:cs="Times New Roman"/>
          <w:szCs w:val="28"/>
        </w:rPr>
      </w:pPr>
      <w:r w:rsidRPr="006B1147">
        <w:rPr>
          <w:rFonts w:ascii="Times New Roman" w:hAnsi="Times New Roman" w:cs="Times New Roman"/>
          <w:szCs w:val="28"/>
        </w:rPr>
        <w:t>Účinnost</w:t>
      </w:r>
    </w:p>
    <w:p w14:paraId="7CCE805A" w14:textId="77777777" w:rsidR="00CC7E4C" w:rsidRPr="006B1147" w:rsidRDefault="00CC7E4C" w:rsidP="00CC7E4C">
      <w:pPr>
        <w:pStyle w:val="Nadpis3"/>
        <w:rPr>
          <w:rFonts w:ascii="Times New Roman" w:hAnsi="Times New Roman" w:cs="Times New Roman"/>
          <w:sz w:val="24"/>
          <w:szCs w:val="22"/>
        </w:rPr>
      </w:pPr>
      <w:r w:rsidRPr="006B1147">
        <w:rPr>
          <w:rFonts w:ascii="Times New Roman" w:hAnsi="Times New Roman" w:cs="Times New Roman"/>
          <w:sz w:val="24"/>
          <w:szCs w:val="22"/>
        </w:rPr>
        <w:t>Čl. VIII</w:t>
      </w:r>
    </w:p>
    <w:p w14:paraId="191F073E" w14:textId="77777777" w:rsidR="00CC7E4C" w:rsidRPr="006B1147" w:rsidRDefault="00CC7E4C" w:rsidP="00CC7E4C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6B1147">
        <w:rPr>
          <w:rFonts w:ascii="Times New Roman" w:hAnsi="Times New Roman" w:cs="Times New Roman"/>
          <w:sz w:val="20"/>
          <w:szCs w:val="20"/>
        </w:rPr>
        <w:t>Tento zákon nabývá účinnosti prvním dnem šestého kalendářního měsíce následujícího po jeho vyhlášení.</w:t>
      </w:r>
    </w:p>
    <w:p w14:paraId="470AB5B5" w14:textId="77777777" w:rsidR="00CC7E4C" w:rsidRPr="006B1147" w:rsidRDefault="00CC7E4C">
      <w:pPr>
        <w:rPr>
          <w:rFonts w:ascii="Times New Roman" w:hAnsi="Times New Roman" w:cs="Times New Roman"/>
        </w:rPr>
      </w:pPr>
    </w:p>
    <w:sectPr w:rsidR="00CC7E4C" w:rsidRPr="006B1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;Arial;sans-serif">
    <w:altName w:val="Segoe UI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4C"/>
    <w:rsid w:val="006B1147"/>
    <w:rsid w:val="006C30DC"/>
    <w:rsid w:val="00A52384"/>
    <w:rsid w:val="00CC7E4C"/>
    <w:rsid w:val="00D6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12F420"/>
  <w15:chartTrackingRefBased/>
  <w15:docId w15:val="{4ADC9B28-6808-BA44-88A1-76230696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C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C7E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7E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7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7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7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7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7E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7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7E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7E4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7E4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7E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7E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7E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7E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7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7E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7E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7E4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7E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7E4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7E4C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CC7E4C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CC7E4C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paragraph" w:customStyle="1" w:styleId="HorizontalLine">
    <w:name w:val="Horizontal Line"/>
    <w:basedOn w:val="Normln"/>
    <w:next w:val="Zkladntext"/>
    <w:qFormat/>
    <w:rsid w:val="00CC7E4C"/>
    <w:pPr>
      <w:widowControl w:val="0"/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Segoe UI;Arial;sans-serif" w:eastAsia="Segoe UI;Arial;sans-serif" w:hAnsi="Segoe UI;Arial;sans-serif" w:cs="Segoe UI;Arial;sans-serif"/>
      <w:color w:val="000000"/>
      <w:kern w:val="0"/>
      <w:sz w:val="12"/>
      <w:szCs w:val="12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1731</Words>
  <Characters>9497</Characters>
  <Application>Microsoft Office Word</Application>
  <DocSecurity>0</DocSecurity>
  <Lines>175</Lines>
  <Paragraphs>116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Hraba</dc:creator>
  <cp:keywords/>
  <dc:description/>
  <cp:lastModifiedBy>Zdeněk Hraba</cp:lastModifiedBy>
  <cp:revision>4</cp:revision>
  <dcterms:created xsi:type="dcterms:W3CDTF">2026-07-30T13:32:00Z</dcterms:created>
  <dcterms:modified xsi:type="dcterms:W3CDTF">2026-07-30T13:39:00Z</dcterms:modified>
  <cp:category/>
</cp:coreProperties>
</file>